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cs="黑体"/>
          <w:sz w:val="32"/>
          <w:szCs w:val="32"/>
        </w:rPr>
      </w:pPr>
      <w:r>
        <w:rPr>
          <w:rFonts w:hint="eastAsia" w:ascii="黑体" w:hAnsi="黑体" w:eastAsia="黑体" w:cs="黑体"/>
          <w:sz w:val="32"/>
          <w:szCs w:val="32"/>
        </w:rPr>
        <w:t>附件</w:t>
      </w:r>
    </w:p>
    <w:p>
      <w:pPr>
        <w:spacing w:line="576" w:lineRule="exact"/>
        <w:rPr>
          <w:rFonts w:ascii="黑体" w:hAnsi="黑体" w:eastAsia="黑体" w:cs="黑体"/>
          <w:sz w:val="36"/>
          <w:szCs w:val="36"/>
        </w:rPr>
      </w:pPr>
    </w:p>
    <w:p>
      <w:pPr>
        <w:spacing w:line="576" w:lineRule="exact"/>
        <w:jc w:val="center"/>
        <w:rPr>
          <w:rFonts w:ascii="黑体" w:hAnsi="黑体" w:eastAsia="黑体" w:cs="黑体"/>
          <w:sz w:val="36"/>
          <w:szCs w:val="36"/>
        </w:rPr>
      </w:pPr>
      <w:bookmarkStart w:id="0" w:name="_GoBack"/>
      <w:r>
        <w:rPr>
          <w:rFonts w:hint="eastAsia" w:ascii="黑体" w:hAnsi="黑体" w:eastAsia="黑体" w:cs="黑体"/>
          <w:sz w:val="36"/>
          <w:szCs w:val="36"/>
        </w:rPr>
        <w:t>2022年职业教育国家级教学成果奖拟推荐名单</w:t>
      </w:r>
      <w:bookmarkEnd w:id="0"/>
    </w:p>
    <w:tbl>
      <w:tblPr>
        <w:tblStyle w:val="4"/>
        <w:tblpPr w:leftFromText="180" w:rightFromText="180" w:vertAnchor="text" w:horzAnchor="page" w:tblpX="1590" w:tblpY="575"/>
        <w:tblOverlap w:val="never"/>
        <w:tblW w:w="9635" w:type="dxa"/>
        <w:tblInd w:w="0" w:type="dxa"/>
        <w:tblLayout w:type="fixed"/>
        <w:tblCellMar>
          <w:top w:w="0" w:type="dxa"/>
          <w:left w:w="108" w:type="dxa"/>
          <w:bottom w:w="0" w:type="dxa"/>
          <w:right w:w="108" w:type="dxa"/>
        </w:tblCellMar>
      </w:tblPr>
      <w:tblGrid>
        <w:gridCol w:w="625"/>
        <w:gridCol w:w="3813"/>
        <w:gridCol w:w="1250"/>
        <w:gridCol w:w="3947"/>
      </w:tblGrid>
      <w:tr>
        <w:tblPrEx>
          <w:tblCellMar>
            <w:top w:w="0" w:type="dxa"/>
            <w:left w:w="108" w:type="dxa"/>
            <w:bottom w:w="0" w:type="dxa"/>
            <w:right w:w="108" w:type="dxa"/>
          </w:tblCellMar>
        </w:tblPrEx>
        <w:trPr>
          <w:trHeight w:val="680" w:hRule="atLeast"/>
          <w:tblHeader/>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宋体" w:eastAsia="黑体" w:cs="黑体"/>
                <w:sz w:val="20"/>
                <w:szCs w:val="20"/>
              </w:rPr>
            </w:pPr>
            <w:r>
              <w:rPr>
                <w:rFonts w:hint="eastAsia" w:ascii="黑体" w:hAnsi="宋体" w:eastAsia="黑体" w:cs="黑体"/>
                <w:kern w:val="0"/>
                <w:sz w:val="20"/>
                <w:szCs w:val="20"/>
              </w:rPr>
              <w:t>序号</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宋体" w:eastAsia="黑体" w:cs="黑体"/>
                <w:sz w:val="20"/>
                <w:szCs w:val="20"/>
              </w:rPr>
            </w:pPr>
            <w:r>
              <w:rPr>
                <w:rFonts w:hint="eastAsia" w:ascii="黑体" w:hAnsi="宋体" w:eastAsia="黑体" w:cs="黑体"/>
                <w:kern w:val="0"/>
                <w:sz w:val="20"/>
                <w:szCs w:val="20"/>
              </w:rPr>
              <w:t>拟推荐成果名称</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宋体" w:eastAsia="黑体" w:cs="黑体"/>
                <w:sz w:val="20"/>
                <w:szCs w:val="20"/>
              </w:rPr>
            </w:pPr>
            <w:r>
              <w:rPr>
                <w:rFonts w:hint="eastAsia" w:ascii="黑体" w:hAnsi="宋体" w:eastAsia="黑体" w:cs="黑体"/>
                <w:kern w:val="0"/>
                <w:sz w:val="20"/>
                <w:szCs w:val="20"/>
              </w:rPr>
              <w:t>第一完成人</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宋体" w:eastAsia="黑体" w:cs="黑体"/>
                <w:sz w:val="20"/>
                <w:szCs w:val="20"/>
              </w:rPr>
            </w:pPr>
            <w:r>
              <w:rPr>
                <w:rFonts w:hint="eastAsia" w:ascii="黑体" w:hAnsi="宋体" w:eastAsia="黑体" w:cs="黑体"/>
                <w:kern w:val="0"/>
                <w:sz w:val="20"/>
                <w:szCs w:val="20"/>
              </w:rPr>
              <w:t>成果主要完成单位</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1</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kern w:val="0"/>
                <w:sz w:val="20"/>
                <w:szCs w:val="20"/>
              </w:rPr>
              <w:t>以“四个体系”为抓手的课程思政建设机制研究与实践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宋元文</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兰州资源环境职业技术大学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2</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“三层次三对接三达成”的顶岗实习质量管控机制研究与实践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郑</w:t>
            </w:r>
            <w:r>
              <w:rPr>
                <w:rFonts w:hint="eastAsia" w:ascii="宋体" w:hAnsi="宋体" w:cs="宋体"/>
                <w:sz w:val="20"/>
                <w:szCs w:val="20"/>
                <w:lang w:eastAsia="zh-CN"/>
              </w:rPr>
              <w:t>绍</w:t>
            </w:r>
            <w:r>
              <w:rPr>
                <w:rFonts w:hint="eastAsia" w:ascii="宋体" w:hAnsi="宋体" w:cs="宋体"/>
                <w:sz w:val="20"/>
                <w:szCs w:val="20"/>
              </w:rPr>
              <w:t>忠</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兰州资源环境职业技术大学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3</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基于“双师”能力培养的高职院校教师发展路径探索与实践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夏德强</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兰州石化职业技术大学</w:t>
            </w:r>
          </w:p>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甘肃工业职业技术学院</w:t>
            </w:r>
          </w:p>
          <w:p>
            <w:pPr>
              <w:widowControl/>
              <w:spacing w:line="280" w:lineRule="exact"/>
              <w:jc w:val="left"/>
              <w:textAlignment w:val="center"/>
              <w:rPr>
                <w:rFonts w:ascii="宋体" w:hAnsi="宋体" w:cs="宋体"/>
                <w:sz w:val="20"/>
                <w:szCs w:val="20"/>
              </w:rPr>
            </w:pPr>
            <w:r>
              <w:rPr>
                <w:rFonts w:hint="eastAsia" w:ascii="宋体" w:hAnsi="宋体" w:cs="宋体"/>
                <w:sz w:val="20"/>
                <w:szCs w:val="20"/>
              </w:rPr>
              <w:t>东方仿真易思教育培训研究院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4</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基于教育生态学的“四度时空”文化育人模式创新</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吴建新</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kern w:val="0"/>
                <w:sz w:val="20"/>
                <w:szCs w:val="20"/>
              </w:rPr>
              <w:t>酒泉职业技术学院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5</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kern w:val="0"/>
                <w:sz w:val="20"/>
                <w:szCs w:val="20"/>
              </w:rPr>
              <w:t>基于校企共赢的石化类应用型人才“校中厂”产教融合培育模式改革与实践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郑晓明</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兰州石化职业技术大学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6</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cs="宋体"/>
                <w:sz w:val="20"/>
                <w:szCs w:val="20"/>
              </w:rPr>
            </w:pPr>
            <w:r>
              <w:rPr>
                <w:rFonts w:hint="eastAsia" w:ascii="宋体" w:hAnsi="宋体" w:cs="宋体"/>
                <w:sz w:val="20"/>
                <w:szCs w:val="20"/>
              </w:rPr>
              <w:t>职业教育作物生产技术国家级教学资源库《向日葵生产技术》课程建设及推广应用</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李海波</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kern w:val="0"/>
                <w:sz w:val="20"/>
                <w:szCs w:val="20"/>
              </w:rPr>
              <w:t>酒泉职业技术学院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7</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多样态产业学院建设机制研究与实践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张琳</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兰州资源环境职业技术大学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8</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引领职业教育教学高质量发展的基层党组织工作创新研究与实践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高峰</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兰州资源环境职业技术大学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9</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专业群对接产业链，笃行“七位一体”化工类生产性实训教学产教融合新模式</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侯侠</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兰州石化职业技术大学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10</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服务“一带一路”石化产业，培养国际化技术技能人才的探索与实践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李薇</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兰州石化职业技术大学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11</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cs="宋体"/>
                <w:sz w:val="20"/>
                <w:szCs w:val="20"/>
              </w:rPr>
            </w:pPr>
            <w:r>
              <w:rPr>
                <w:rFonts w:hint="eastAsia" w:ascii="宋体" w:hAnsi="宋体" w:cs="宋体"/>
                <w:sz w:val="20"/>
                <w:szCs w:val="20"/>
              </w:rPr>
              <w:t>撬动职业教育高质量发展的校园文化建设实证研究与实践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高鸿斌</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兰州资源环境职业技术大学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12</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旅游管理专业“三融四旅一引领”人才培养模式创新与实践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张英华</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酒泉职业技术学院</w:t>
            </w:r>
          </w:p>
          <w:p>
            <w:pPr>
              <w:widowControl/>
              <w:spacing w:line="280" w:lineRule="exact"/>
              <w:jc w:val="left"/>
              <w:textAlignment w:val="center"/>
              <w:rPr>
                <w:rFonts w:ascii="宋体" w:hAnsi="宋体" w:cs="宋体"/>
                <w:sz w:val="20"/>
                <w:szCs w:val="20"/>
              </w:rPr>
            </w:pPr>
            <w:r>
              <w:rPr>
                <w:rFonts w:hint="eastAsia" w:ascii="宋体" w:hAnsi="宋体" w:cs="宋体"/>
                <w:sz w:val="20"/>
                <w:szCs w:val="20"/>
              </w:rPr>
              <w:t>敦煌文旅集团公司</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13</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“双师型”教师“分类分级”评价标准体系研究与实践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冯永斌</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兰州资源环境职业技术大学</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kern w:val="0"/>
                <w:sz w:val="20"/>
                <w:szCs w:val="20"/>
              </w:rPr>
            </w:pPr>
            <w:r>
              <w:rPr>
                <w:rFonts w:hint="eastAsia" w:ascii="宋体" w:hAnsi="宋体" w:cs="宋体"/>
                <w:kern w:val="0"/>
                <w:sz w:val="20"/>
                <w:szCs w:val="20"/>
              </w:rPr>
              <w:t>14</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kern w:val="0"/>
                <w:sz w:val="20"/>
                <w:szCs w:val="20"/>
              </w:rPr>
            </w:pPr>
            <w:r>
              <w:rPr>
                <w:rFonts w:hint="eastAsia" w:ascii="宋体" w:hAnsi="宋体" w:cs="宋体"/>
                <w:kern w:val="0"/>
                <w:sz w:val="20"/>
                <w:szCs w:val="20"/>
              </w:rPr>
              <w:t>“岗证链接、分流分层、德技并修”实践育人体系的探索实践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kern w:val="0"/>
                <w:sz w:val="20"/>
                <w:szCs w:val="20"/>
              </w:rPr>
            </w:pPr>
            <w:r>
              <w:rPr>
                <w:rFonts w:hint="eastAsia" w:ascii="宋体" w:hAnsi="宋体" w:cs="宋体"/>
                <w:kern w:val="0"/>
                <w:sz w:val="20"/>
                <w:szCs w:val="20"/>
              </w:rPr>
              <w:t>胡宗政</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20"/>
                <w:szCs w:val="20"/>
              </w:rPr>
            </w:pPr>
            <w:r>
              <w:rPr>
                <w:rFonts w:hint="eastAsia" w:ascii="宋体" w:hAnsi="宋体" w:cs="宋体"/>
                <w:kern w:val="0"/>
                <w:sz w:val="20"/>
                <w:szCs w:val="20"/>
              </w:rPr>
              <w:t>兰州职业技术学院</w:t>
            </w:r>
          </w:p>
          <w:p>
            <w:pPr>
              <w:widowControl/>
              <w:spacing w:line="280" w:lineRule="exact"/>
              <w:jc w:val="left"/>
              <w:textAlignment w:val="center"/>
              <w:rPr>
                <w:rFonts w:hint="eastAsia" w:ascii="宋体" w:hAnsi="宋体" w:cs="宋体"/>
                <w:kern w:val="0"/>
                <w:sz w:val="20"/>
                <w:szCs w:val="20"/>
              </w:rPr>
            </w:pPr>
            <w:r>
              <w:rPr>
                <w:rFonts w:hint="eastAsia" w:ascii="宋体" w:hAnsi="宋体" w:cs="宋体"/>
                <w:kern w:val="0"/>
                <w:sz w:val="20"/>
                <w:szCs w:val="20"/>
              </w:rPr>
              <w:t>广东省机械研究所有限公司</w:t>
            </w:r>
          </w:p>
          <w:p>
            <w:pPr>
              <w:widowControl/>
              <w:spacing w:line="280" w:lineRule="exact"/>
              <w:jc w:val="left"/>
              <w:textAlignment w:val="center"/>
              <w:rPr>
                <w:rFonts w:ascii="宋体" w:hAnsi="宋体" w:cs="宋体"/>
                <w:kern w:val="0"/>
                <w:sz w:val="20"/>
                <w:szCs w:val="20"/>
              </w:rPr>
            </w:pPr>
            <w:r>
              <w:rPr>
                <w:rFonts w:hint="eastAsia" w:ascii="宋体" w:hAnsi="宋体" w:cs="宋体"/>
                <w:kern w:val="0"/>
                <w:sz w:val="20"/>
                <w:szCs w:val="20"/>
              </w:rPr>
              <w:t>安徽三维天下科技股份公司</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15</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高职教育信息化六维度体系建设的探索与实践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朱永迪</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兰州职业技术学院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16</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基于社会需求导向的高职老年护理人才育人模式实证研究</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任晖</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甘肃卫生职业学院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17</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基于“三螺旋”的理论三位一体、四方联动数控人才培养探索与实践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吴建春</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酒泉职业技术学院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18</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基于政行校企融通的现代物流管理专业人才培养体系改革实践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锁冠侠</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甘肃交通职业技术学院</w:t>
            </w:r>
          </w:p>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甘肃省邮政管理局</w:t>
            </w:r>
          </w:p>
          <w:p>
            <w:pPr>
              <w:widowControl/>
              <w:spacing w:line="280" w:lineRule="exact"/>
              <w:jc w:val="left"/>
              <w:textAlignment w:val="center"/>
              <w:rPr>
                <w:rFonts w:ascii="宋体" w:hAnsi="宋体" w:cs="宋体"/>
                <w:sz w:val="20"/>
                <w:szCs w:val="20"/>
              </w:rPr>
            </w:pPr>
            <w:r>
              <w:rPr>
                <w:rFonts w:hint="eastAsia" w:ascii="宋体" w:hAnsi="宋体" w:cs="宋体"/>
                <w:sz w:val="20"/>
                <w:szCs w:val="20"/>
              </w:rPr>
              <w:t>兰州顺丰速运有限公司</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19</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高职电子信息类专业一平台二主线六联动实践教学体系构建与应用</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史子新</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武威职业学院</w:t>
            </w:r>
          </w:p>
          <w:p>
            <w:pPr>
              <w:widowControl/>
              <w:spacing w:line="280" w:lineRule="exact"/>
              <w:jc w:val="left"/>
              <w:textAlignment w:val="center"/>
              <w:rPr>
                <w:rFonts w:ascii="宋体" w:hAnsi="宋体" w:cs="宋体"/>
                <w:sz w:val="20"/>
                <w:szCs w:val="20"/>
              </w:rPr>
            </w:pPr>
            <w:r>
              <w:rPr>
                <w:rFonts w:hint="eastAsia" w:ascii="宋体" w:hAnsi="宋体" w:cs="宋体"/>
                <w:sz w:val="20"/>
                <w:szCs w:val="20"/>
              </w:rPr>
              <w:t>甘肃高胜电子科技有限公司</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20</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基于特色学院校企合作新生态的现代学徒制人才培养模式创新实践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坚葆林</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甘肃机电职业技术学院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21</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基于现代学徒制的焊接技术专业“融入式”人才培养模式创新与实践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梁俊刚</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甘肃钢铁职业技术学院</w:t>
            </w:r>
          </w:p>
          <w:p>
            <w:pPr>
              <w:widowControl/>
              <w:spacing w:line="280" w:lineRule="exact"/>
              <w:jc w:val="left"/>
              <w:textAlignment w:val="center"/>
              <w:rPr>
                <w:rFonts w:ascii="宋体" w:hAnsi="宋体" w:cs="宋体"/>
                <w:sz w:val="20"/>
                <w:szCs w:val="20"/>
              </w:rPr>
            </w:pPr>
            <w:r>
              <w:rPr>
                <w:rFonts w:hint="eastAsia" w:ascii="宋体" w:hAnsi="宋体" w:cs="宋体"/>
                <w:sz w:val="20"/>
                <w:szCs w:val="20"/>
              </w:rPr>
              <w:t>甘肃省冶金高级技术学院</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ascii="宋体" w:hAnsi="宋体" w:cs="宋体"/>
                <w:kern w:val="0"/>
                <w:sz w:val="20"/>
                <w:szCs w:val="20"/>
              </w:rPr>
              <w:t>22</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以技术革新为引领的新农科人才“一主双融”培养模式的探索与实践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张榕芳</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甘肃农业职业技术学院</w:t>
            </w:r>
          </w:p>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甘肃省教育科学研究院</w:t>
            </w:r>
          </w:p>
          <w:p>
            <w:pPr>
              <w:widowControl/>
              <w:spacing w:line="280" w:lineRule="exact"/>
              <w:jc w:val="left"/>
              <w:textAlignment w:val="center"/>
              <w:rPr>
                <w:rFonts w:ascii="宋体" w:hAnsi="宋体" w:cs="宋体"/>
                <w:sz w:val="20"/>
                <w:szCs w:val="20"/>
              </w:rPr>
            </w:pPr>
            <w:r>
              <w:rPr>
                <w:rFonts w:hint="eastAsia" w:ascii="宋体" w:hAnsi="宋体" w:cs="宋体"/>
                <w:sz w:val="20"/>
                <w:szCs w:val="20"/>
              </w:rPr>
              <w:t>酒泉庆和农业开发有限公司</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23</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中等职业学校“323”模式的教学质量管理与评价体系的实践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张建华</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甘肃省理工中等专业学校</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24</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纸烙画工艺产品开发及专业技能人才培养项目</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高云琴</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甘肃省山丹培黎学校</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25</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用红色文化铸魂育人打造思政课“金课”的研究与实践</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畅红</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甘肃省农垦中等专业学校</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26</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中职现代农艺技术专业基于农业生产过程的理实一体化教学模式改革研究</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李祎</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庄浪县职业教育中心</w:t>
            </w:r>
          </w:p>
        </w:tc>
      </w:tr>
      <w:tr>
        <w:tblPrEx>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rPr>
              <w:t>27</w:t>
            </w:r>
          </w:p>
        </w:tc>
        <w:tc>
          <w:tcPr>
            <w:tcW w:w="3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sz w:val="20"/>
                <w:szCs w:val="20"/>
              </w:rPr>
            </w:pPr>
            <w:r>
              <w:rPr>
                <w:rFonts w:hint="eastAsia" w:ascii="宋体" w:hAnsi="宋体" w:cs="宋体"/>
                <w:sz w:val="20"/>
                <w:szCs w:val="20"/>
              </w:rPr>
              <w:t>哈牡客专轨道工程控制网测量方案编制与实施</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0"/>
                <w:szCs w:val="20"/>
              </w:rPr>
            </w:pPr>
            <w:r>
              <w:rPr>
                <w:rFonts w:hint="eastAsia" w:ascii="宋体" w:hAnsi="宋体" w:cs="宋体"/>
                <w:sz w:val="20"/>
                <w:szCs w:val="20"/>
              </w:rPr>
              <w:t>马自军</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sz w:val="20"/>
                <w:szCs w:val="20"/>
              </w:rPr>
              <w:t>兰州铁路技师学院</w:t>
            </w:r>
          </w:p>
          <w:p>
            <w:pPr>
              <w:widowControl/>
              <w:spacing w:line="280" w:lineRule="exact"/>
              <w:jc w:val="left"/>
              <w:textAlignment w:val="center"/>
              <w:rPr>
                <w:rFonts w:ascii="宋体" w:hAnsi="宋体" w:cs="宋体"/>
                <w:sz w:val="20"/>
                <w:szCs w:val="20"/>
              </w:rPr>
            </w:pPr>
            <w:r>
              <w:rPr>
                <w:rFonts w:hint="eastAsia" w:ascii="宋体" w:hAnsi="宋体" w:cs="宋体"/>
                <w:sz w:val="20"/>
                <w:szCs w:val="20"/>
              </w:rPr>
              <w:t>中铁一局集团新运工程有限公司精密测量公司</w:t>
            </w:r>
          </w:p>
        </w:tc>
      </w:tr>
    </w:tbl>
    <w:p>
      <w:pPr>
        <w:spacing w:line="576" w:lineRule="exact"/>
        <w:jc w:val="center"/>
        <w:rPr>
          <w:rFonts w:ascii="黑体" w:hAnsi="黑体" w:eastAsia="黑体" w:cs="黑体"/>
          <w:sz w:val="36"/>
          <w:szCs w:val="36"/>
        </w:rPr>
      </w:pPr>
    </w:p>
    <w:p>
      <w:pPr>
        <w:spacing w:line="576" w:lineRule="exact"/>
        <w:rPr>
          <w:rFonts w:ascii="黑体" w:hAnsi="黑体" w:eastAsia="黑体" w:cs="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MGY0ZGVkZDZhNTM0OTEzN2NkYTYxOWYyMDZjYjEifQ=="/>
  </w:docVars>
  <w:rsids>
    <w:rsidRoot w:val="00C329EF"/>
    <w:rsid w:val="0026031D"/>
    <w:rsid w:val="00321C4B"/>
    <w:rsid w:val="005062DE"/>
    <w:rsid w:val="00570702"/>
    <w:rsid w:val="00686F1D"/>
    <w:rsid w:val="00871486"/>
    <w:rsid w:val="008F4075"/>
    <w:rsid w:val="00C329EF"/>
    <w:rsid w:val="00D7137B"/>
    <w:rsid w:val="00F16D90"/>
    <w:rsid w:val="2AF01265"/>
    <w:rsid w:val="324A08DA"/>
    <w:rsid w:val="3FAF2FBD"/>
    <w:rsid w:val="66496FEF"/>
    <w:rsid w:val="76A7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1621</Words>
  <Characters>1707</Characters>
  <Lines>13</Lines>
  <Paragraphs>3</Paragraphs>
  <TotalTime>40</TotalTime>
  <ScaleCrop>false</ScaleCrop>
  <LinksUpToDate>false</LinksUpToDate>
  <CharactersWithSpaces>1732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2022-10-24T03:21:00Z</dcterms:created>
  <dc:creator>kou</dc:creator>
  <cp:lastModifiedBy>User</cp:lastModifiedBy>
  <dcterms:modified xsi:type="dcterms:W3CDTF">2022-10-24T07:22:12Z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FB784008C0F34F48813756BB28F43008</vt:lpwstr>
  </property>
</Properties>
</file>